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00AED" w14:textId="77777777" w:rsidR="005A3369" w:rsidRDefault="005A3369" w:rsidP="00171264">
      <w:pPr>
        <w:spacing w:after="0" w:line="240" w:lineRule="auto"/>
        <w:jc w:val="center"/>
        <w:rPr>
          <w:b/>
          <w:bCs/>
        </w:rPr>
      </w:pPr>
    </w:p>
    <w:p w14:paraId="6FF6232F" w14:textId="01AF800C" w:rsidR="00171264" w:rsidRDefault="007D09ED" w:rsidP="0017126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POTENTIAL </w:t>
      </w:r>
      <w:r w:rsidR="00171264" w:rsidRPr="002925E7">
        <w:rPr>
          <w:b/>
          <w:bCs/>
        </w:rPr>
        <w:t xml:space="preserve">COVID-19 </w:t>
      </w:r>
      <w:r w:rsidR="00171264">
        <w:rPr>
          <w:b/>
          <w:bCs/>
        </w:rPr>
        <w:t xml:space="preserve">LEAVE </w:t>
      </w:r>
      <w:r>
        <w:rPr>
          <w:b/>
          <w:bCs/>
        </w:rPr>
        <w:t xml:space="preserve">OF ABSENCE </w:t>
      </w:r>
      <w:r w:rsidR="00171264">
        <w:rPr>
          <w:b/>
          <w:bCs/>
        </w:rPr>
        <w:t>BENEFITS</w:t>
      </w:r>
    </w:p>
    <w:p w14:paraId="1DD955BC" w14:textId="192D268A" w:rsidR="007D09ED" w:rsidRDefault="007D09ED" w:rsidP="0017126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New Leave of Absence Form Requirement</w:t>
      </w:r>
    </w:p>
    <w:p w14:paraId="50B0B816" w14:textId="77777777" w:rsidR="00171264" w:rsidRDefault="00171264" w:rsidP="00171264">
      <w:pPr>
        <w:spacing w:after="0"/>
        <w:jc w:val="center"/>
      </w:pPr>
    </w:p>
    <w:p w14:paraId="310761C2" w14:textId="6D7CC529" w:rsidR="00171264" w:rsidRPr="004B08FC" w:rsidRDefault="00A331AD" w:rsidP="004B08FC">
      <w:pPr>
        <w:tabs>
          <w:tab w:val="left" w:pos="900"/>
          <w:tab w:val="center" w:pos="4680"/>
        </w:tabs>
        <w:spacing w:after="0"/>
        <w:rPr>
          <w:sz w:val="21"/>
          <w:szCs w:val="21"/>
        </w:rPr>
      </w:pPr>
      <w:r>
        <w:rPr>
          <w:sz w:val="21"/>
          <w:szCs w:val="21"/>
        </w:rPr>
        <w:t>To: Employee</w:t>
      </w:r>
      <w:r w:rsidR="00171264" w:rsidRPr="004B08FC">
        <w:rPr>
          <w:sz w:val="21"/>
          <w:szCs w:val="21"/>
        </w:rPr>
        <w:tab/>
      </w:r>
    </w:p>
    <w:p w14:paraId="155434F7" w14:textId="77777777" w:rsidR="009B2B40" w:rsidRPr="004B08FC" w:rsidRDefault="009B2B40" w:rsidP="00171264">
      <w:pPr>
        <w:spacing w:after="0"/>
        <w:jc w:val="both"/>
        <w:rPr>
          <w:sz w:val="21"/>
          <w:szCs w:val="21"/>
        </w:rPr>
      </w:pPr>
    </w:p>
    <w:p w14:paraId="2FC837E7" w14:textId="29B0E7D1" w:rsidR="009B2B40" w:rsidRPr="004B08FC" w:rsidRDefault="005A3369" w:rsidP="004B08FC">
      <w:pPr>
        <w:spacing w:after="120"/>
        <w:jc w:val="both"/>
        <w:rPr>
          <w:sz w:val="21"/>
          <w:szCs w:val="21"/>
        </w:rPr>
      </w:pPr>
      <w:r>
        <w:rPr>
          <w:sz w:val="21"/>
          <w:szCs w:val="21"/>
        </w:rPr>
        <w:t>[</w:t>
      </w:r>
      <w:r>
        <w:rPr>
          <w:b/>
          <w:bCs/>
          <w:sz w:val="21"/>
          <w:szCs w:val="21"/>
        </w:rPr>
        <w:t>Company Name</w:t>
      </w:r>
      <w:r>
        <w:rPr>
          <w:sz w:val="21"/>
          <w:szCs w:val="21"/>
        </w:rPr>
        <w:t>] (“the Company”)</w:t>
      </w:r>
      <w:r w:rsidR="00171264" w:rsidRPr="004B08FC">
        <w:rPr>
          <w:sz w:val="21"/>
          <w:szCs w:val="21"/>
        </w:rPr>
        <w:t xml:space="preserve"> </w:t>
      </w:r>
      <w:r w:rsidR="009B2B40" w:rsidRPr="004B08FC">
        <w:rPr>
          <w:sz w:val="21"/>
          <w:szCs w:val="21"/>
        </w:rPr>
        <w:t xml:space="preserve">provides leave of absence benefits in accordance with all state and federal laws, as well as </w:t>
      </w:r>
      <w:r w:rsidR="004B08FC">
        <w:rPr>
          <w:sz w:val="21"/>
          <w:szCs w:val="21"/>
        </w:rPr>
        <w:t xml:space="preserve">those </w:t>
      </w:r>
      <w:r w:rsidR="009B2B40" w:rsidRPr="004B08FC">
        <w:rPr>
          <w:sz w:val="21"/>
          <w:szCs w:val="21"/>
        </w:rPr>
        <w:t xml:space="preserve">additional benefits outlined in our Employee Handbook. The new Families First Coronavirus Response Act (“FFCRA”) provides two new statutory leave benefits for qualifying employees: Emergency Sick Paid Leave (“ESPL”), and Emergency Family and Medical Leave Expansion Act Leave (“E-FMLA”). By law, these benefits are </w:t>
      </w:r>
      <w:r w:rsidR="007D09ED" w:rsidRPr="004B08FC">
        <w:rPr>
          <w:sz w:val="21"/>
          <w:szCs w:val="21"/>
        </w:rPr>
        <w:t xml:space="preserve">only </w:t>
      </w:r>
      <w:r w:rsidR="009B2B40" w:rsidRPr="004B08FC">
        <w:rPr>
          <w:sz w:val="21"/>
          <w:szCs w:val="21"/>
        </w:rPr>
        <w:t xml:space="preserve">available to our employees on or after </w:t>
      </w:r>
      <w:r w:rsidR="009B2B40" w:rsidRPr="004B08FC">
        <w:rPr>
          <w:bCs/>
          <w:sz w:val="21"/>
          <w:szCs w:val="21"/>
        </w:rPr>
        <w:t>April 2, 2020</w:t>
      </w:r>
      <w:r w:rsidR="009B2B40" w:rsidRPr="004B08FC">
        <w:rPr>
          <w:sz w:val="21"/>
          <w:szCs w:val="21"/>
        </w:rPr>
        <w:t xml:space="preserve">. </w:t>
      </w:r>
    </w:p>
    <w:p w14:paraId="1C022D5A" w14:textId="1F28C9D1" w:rsidR="009B2B40" w:rsidRPr="004B08FC" w:rsidRDefault="004B08FC" w:rsidP="004B08FC">
      <w:pPr>
        <w:spacing w:after="120"/>
        <w:jc w:val="both"/>
        <w:rPr>
          <w:sz w:val="21"/>
          <w:szCs w:val="21"/>
        </w:rPr>
      </w:pPr>
      <w:r w:rsidRPr="00F94209">
        <w:rPr>
          <w:i/>
          <w:iCs/>
          <w:sz w:val="21"/>
          <w:szCs w:val="21"/>
        </w:rPr>
        <w:t>Requests for leaves of absence under the new laws, or under former laws</w:t>
      </w:r>
      <w:r w:rsidR="00842D92">
        <w:rPr>
          <w:i/>
          <w:iCs/>
          <w:sz w:val="21"/>
          <w:szCs w:val="21"/>
        </w:rPr>
        <w:t>,</w:t>
      </w:r>
      <w:r w:rsidRPr="00F94209">
        <w:rPr>
          <w:i/>
          <w:iCs/>
          <w:sz w:val="21"/>
          <w:szCs w:val="21"/>
        </w:rPr>
        <w:t xml:space="preserve"> or Firm benefits, must be placed on our Request for Leave of Absence Form (attached).</w:t>
      </w:r>
      <w:r w:rsidRPr="004B08FC">
        <w:rPr>
          <w:sz w:val="21"/>
          <w:szCs w:val="21"/>
        </w:rPr>
        <w:t xml:space="preserve"> The directions and explanations on the Form should help you understand your benefits, and assist you in timely completing and submitting the Form and any documentary requirements.  </w:t>
      </w:r>
      <w:r w:rsidR="00F94209">
        <w:rPr>
          <w:sz w:val="21"/>
          <w:szCs w:val="21"/>
        </w:rPr>
        <w:t xml:space="preserve">Submit the complete </w:t>
      </w:r>
      <w:r w:rsidR="00842D92">
        <w:rPr>
          <w:sz w:val="21"/>
          <w:szCs w:val="21"/>
        </w:rPr>
        <w:t xml:space="preserve">Request for Leave of Absence </w:t>
      </w:r>
      <w:r w:rsidRPr="004B08FC">
        <w:rPr>
          <w:sz w:val="21"/>
          <w:szCs w:val="21"/>
        </w:rPr>
        <w:t xml:space="preserve">Form to </w:t>
      </w:r>
      <w:r w:rsidRPr="005A3369">
        <w:rPr>
          <w:sz w:val="21"/>
          <w:szCs w:val="21"/>
          <w:highlight w:val="yellow"/>
        </w:rPr>
        <w:t>Human Resources</w:t>
      </w:r>
      <w:r w:rsidRPr="004B08FC">
        <w:rPr>
          <w:sz w:val="21"/>
          <w:szCs w:val="21"/>
        </w:rPr>
        <w:t xml:space="preserve"> (</w:t>
      </w:r>
      <w:r w:rsidR="005A3369">
        <w:rPr>
          <w:b/>
          <w:bCs/>
          <w:sz w:val="21"/>
          <w:szCs w:val="21"/>
        </w:rPr>
        <w:t>insert human resources contact person and contact information</w:t>
      </w:r>
      <w:r w:rsidRPr="004B08FC">
        <w:rPr>
          <w:sz w:val="21"/>
          <w:szCs w:val="21"/>
        </w:rPr>
        <w:t>). You may also contact Elaine</w:t>
      </w:r>
      <w:r w:rsidR="00F94209">
        <w:rPr>
          <w:sz w:val="21"/>
          <w:szCs w:val="21"/>
        </w:rPr>
        <w:t>, or your supervisor,</w:t>
      </w:r>
      <w:r w:rsidRPr="004B08FC">
        <w:rPr>
          <w:sz w:val="21"/>
          <w:szCs w:val="21"/>
        </w:rPr>
        <w:t xml:space="preserve"> with any </w:t>
      </w:r>
      <w:r w:rsidR="00F94209">
        <w:rPr>
          <w:sz w:val="21"/>
          <w:szCs w:val="21"/>
        </w:rPr>
        <w:t xml:space="preserve">leave of absence </w:t>
      </w:r>
      <w:r w:rsidRPr="004B08FC">
        <w:rPr>
          <w:sz w:val="21"/>
          <w:szCs w:val="21"/>
        </w:rPr>
        <w:t>questions or concerns you may have.</w:t>
      </w:r>
    </w:p>
    <w:p w14:paraId="4A047A72" w14:textId="00FE090D" w:rsidR="009B2B40" w:rsidRPr="004B08FC" w:rsidRDefault="009B2B40" w:rsidP="004B08FC">
      <w:pPr>
        <w:spacing w:after="120"/>
        <w:jc w:val="both"/>
        <w:rPr>
          <w:b/>
          <w:bCs/>
          <w:sz w:val="21"/>
          <w:szCs w:val="21"/>
          <w:u w:val="single"/>
        </w:rPr>
      </w:pPr>
      <w:r w:rsidRPr="004B08FC">
        <w:rPr>
          <w:b/>
          <w:bCs/>
          <w:sz w:val="21"/>
          <w:szCs w:val="21"/>
          <w:u w:val="single"/>
        </w:rPr>
        <w:t>Emergency Sick Paid Leave Benefit (“ESPL”)</w:t>
      </w:r>
    </w:p>
    <w:p w14:paraId="605285AA" w14:textId="3096BB3D" w:rsidR="009B2B40" w:rsidRPr="004B08FC" w:rsidRDefault="009B2B40" w:rsidP="004B08FC">
      <w:pPr>
        <w:spacing w:after="120"/>
        <w:jc w:val="both"/>
        <w:rPr>
          <w:sz w:val="21"/>
          <w:szCs w:val="21"/>
        </w:rPr>
      </w:pPr>
      <w:r w:rsidRPr="004B08FC">
        <w:rPr>
          <w:sz w:val="21"/>
          <w:szCs w:val="21"/>
        </w:rPr>
        <w:t>Under ESPL, you may be entitled to emergency paid sick leave for certain COVID19</w:t>
      </w:r>
      <w:r w:rsidR="007D09ED" w:rsidRPr="004B08FC">
        <w:rPr>
          <w:sz w:val="21"/>
          <w:szCs w:val="21"/>
        </w:rPr>
        <w:t>-</w:t>
      </w:r>
      <w:r w:rsidRPr="004B08FC">
        <w:rPr>
          <w:sz w:val="21"/>
          <w:szCs w:val="21"/>
        </w:rPr>
        <w:t>related absences.  Eligible full</w:t>
      </w:r>
      <w:r w:rsidR="007D09ED" w:rsidRPr="004B08FC">
        <w:rPr>
          <w:sz w:val="21"/>
          <w:szCs w:val="21"/>
        </w:rPr>
        <w:t>-</w:t>
      </w:r>
      <w:r w:rsidRPr="004B08FC">
        <w:rPr>
          <w:sz w:val="21"/>
          <w:szCs w:val="21"/>
        </w:rPr>
        <w:t xml:space="preserve">time employees may </w:t>
      </w:r>
      <w:r w:rsidR="007D09ED" w:rsidRPr="004B08FC">
        <w:rPr>
          <w:sz w:val="21"/>
          <w:szCs w:val="21"/>
        </w:rPr>
        <w:t xml:space="preserve">seek </w:t>
      </w:r>
      <w:r w:rsidRPr="004B08FC">
        <w:rPr>
          <w:sz w:val="21"/>
          <w:szCs w:val="21"/>
        </w:rPr>
        <w:t>up to 80 hours of paid sick leave</w:t>
      </w:r>
      <w:r w:rsidR="007D09ED" w:rsidRPr="004B08FC">
        <w:rPr>
          <w:sz w:val="21"/>
          <w:szCs w:val="21"/>
        </w:rPr>
        <w:t xml:space="preserve"> (“PSL”),</w:t>
      </w:r>
      <w:r w:rsidRPr="004B08FC">
        <w:rPr>
          <w:sz w:val="21"/>
          <w:szCs w:val="21"/>
        </w:rPr>
        <w:t xml:space="preserve"> in addition to any accrued PTO. Eligible part-time employees </w:t>
      </w:r>
      <w:r w:rsidR="007D09ED" w:rsidRPr="004B08FC">
        <w:rPr>
          <w:sz w:val="21"/>
          <w:szCs w:val="21"/>
        </w:rPr>
        <w:t xml:space="preserve">make seek PSL up to </w:t>
      </w:r>
      <w:r w:rsidRPr="004B08FC">
        <w:rPr>
          <w:sz w:val="21"/>
          <w:szCs w:val="21"/>
        </w:rPr>
        <w:t>the average hours worked in a 2-week period</w:t>
      </w:r>
      <w:r w:rsidR="007D09ED" w:rsidRPr="004B08FC">
        <w:rPr>
          <w:sz w:val="21"/>
          <w:szCs w:val="21"/>
        </w:rPr>
        <w:t>,</w:t>
      </w:r>
      <w:r w:rsidRPr="004B08FC">
        <w:rPr>
          <w:sz w:val="21"/>
          <w:szCs w:val="21"/>
        </w:rPr>
        <w:t xml:space="preserve"> in addition to any </w:t>
      </w:r>
      <w:r w:rsidR="007D09ED" w:rsidRPr="004B08FC">
        <w:rPr>
          <w:sz w:val="21"/>
          <w:szCs w:val="21"/>
        </w:rPr>
        <w:t xml:space="preserve">accrued </w:t>
      </w:r>
      <w:r w:rsidRPr="004B08FC">
        <w:rPr>
          <w:sz w:val="21"/>
          <w:szCs w:val="21"/>
        </w:rPr>
        <w:t xml:space="preserve">PTO. </w:t>
      </w:r>
      <w:r w:rsidR="007D09ED" w:rsidRPr="004B08FC">
        <w:rPr>
          <w:sz w:val="21"/>
          <w:szCs w:val="21"/>
        </w:rPr>
        <w:t xml:space="preserve">  You </w:t>
      </w:r>
      <w:r w:rsidR="007D09ED" w:rsidRPr="004B08FC">
        <w:rPr>
          <w:i/>
          <w:iCs/>
          <w:sz w:val="21"/>
          <w:szCs w:val="21"/>
        </w:rPr>
        <w:t>may</w:t>
      </w:r>
      <w:r w:rsidR="007D09ED" w:rsidRPr="004B08FC">
        <w:rPr>
          <w:sz w:val="21"/>
          <w:szCs w:val="21"/>
        </w:rPr>
        <w:t xml:space="preserve"> be eligible for </w:t>
      </w:r>
      <w:r w:rsidRPr="004B08FC">
        <w:rPr>
          <w:sz w:val="21"/>
          <w:szCs w:val="21"/>
        </w:rPr>
        <w:t>ESPL benefits if are unable to work or telecommute because:</w:t>
      </w:r>
    </w:p>
    <w:p w14:paraId="58DEAEC9" w14:textId="77777777" w:rsidR="009B2B40" w:rsidRPr="004B08FC" w:rsidRDefault="009B2B40" w:rsidP="004B08FC">
      <w:pPr>
        <w:pStyle w:val="ListParagraph"/>
        <w:numPr>
          <w:ilvl w:val="0"/>
          <w:numId w:val="3"/>
        </w:numPr>
        <w:spacing w:after="120" w:line="256" w:lineRule="auto"/>
        <w:jc w:val="both"/>
        <w:rPr>
          <w:sz w:val="21"/>
          <w:szCs w:val="21"/>
        </w:rPr>
      </w:pPr>
      <w:r w:rsidRPr="004B08FC">
        <w:rPr>
          <w:sz w:val="21"/>
          <w:szCs w:val="21"/>
        </w:rPr>
        <w:t>You are subject to a federal, state, or local quarantine or isolation order related to COVID-19</w:t>
      </w:r>
    </w:p>
    <w:p w14:paraId="71E441AA" w14:textId="41EAF2D5" w:rsidR="009B2B40" w:rsidRPr="004B08FC" w:rsidRDefault="009B2B40" w:rsidP="004B08FC">
      <w:pPr>
        <w:pStyle w:val="ListParagraph"/>
        <w:numPr>
          <w:ilvl w:val="0"/>
          <w:numId w:val="3"/>
        </w:numPr>
        <w:spacing w:after="120" w:line="256" w:lineRule="auto"/>
        <w:jc w:val="both"/>
        <w:rPr>
          <w:sz w:val="21"/>
          <w:szCs w:val="21"/>
        </w:rPr>
      </w:pPr>
      <w:r w:rsidRPr="004B08FC">
        <w:rPr>
          <w:sz w:val="21"/>
          <w:szCs w:val="21"/>
        </w:rPr>
        <w:t>You have been advised by a health care provider to self-quarantine due to COVID-19</w:t>
      </w:r>
      <w:r w:rsidR="007D09ED" w:rsidRPr="004B08FC">
        <w:rPr>
          <w:sz w:val="21"/>
          <w:szCs w:val="21"/>
        </w:rPr>
        <w:t xml:space="preserve"> concerns</w:t>
      </w:r>
    </w:p>
    <w:p w14:paraId="5CB7FF22" w14:textId="77777777" w:rsidR="009B2B40" w:rsidRPr="004B08FC" w:rsidRDefault="009B2B40" w:rsidP="004B08FC">
      <w:pPr>
        <w:pStyle w:val="ListParagraph"/>
        <w:numPr>
          <w:ilvl w:val="0"/>
          <w:numId w:val="3"/>
        </w:numPr>
        <w:spacing w:after="120" w:line="256" w:lineRule="auto"/>
        <w:jc w:val="both"/>
        <w:rPr>
          <w:sz w:val="21"/>
          <w:szCs w:val="21"/>
        </w:rPr>
      </w:pPr>
      <w:r w:rsidRPr="004B08FC">
        <w:rPr>
          <w:sz w:val="21"/>
          <w:szCs w:val="21"/>
        </w:rPr>
        <w:t>You are experiencing symptoms of COVID-19 and are seeking a medical diagnosis</w:t>
      </w:r>
    </w:p>
    <w:p w14:paraId="19C3963E" w14:textId="613D8598" w:rsidR="009B2B40" w:rsidRPr="004B08FC" w:rsidRDefault="009B2B40" w:rsidP="004B08FC">
      <w:pPr>
        <w:pStyle w:val="ListParagraph"/>
        <w:numPr>
          <w:ilvl w:val="0"/>
          <w:numId w:val="3"/>
        </w:numPr>
        <w:spacing w:after="120" w:line="256" w:lineRule="auto"/>
        <w:jc w:val="both"/>
        <w:rPr>
          <w:sz w:val="21"/>
          <w:szCs w:val="21"/>
        </w:rPr>
      </w:pPr>
      <w:r w:rsidRPr="004B08FC">
        <w:rPr>
          <w:sz w:val="21"/>
          <w:szCs w:val="21"/>
        </w:rPr>
        <w:t>You are caring for an individual subject to a governmental quarantine order or who has been advised by a healthcare provider to self-quarantine</w:t>
      </w:r>
    </w:p>
    <w:p w14:paraId="7F6788A9" w14:textId="7E2402A1" w:rsidR="009B2B40" w:rsidRPr="004B08FC" w:rsidRDefault="009B2B40" w:rsidP="004B08FC">
      <w:pPr>
        <w:pStyle w:val="ListParagraph"/>
        <w:numPr>
          <w:ilvl w:val="0"/>
          <w:numId w:val="3"/>
        </w:numPr>
        <w:spacing w:after="120" w:line="256" w:lineRule="auto"/>
        <w:jc w:val="both"/>
        <w:rPr>
          <w:sz w:val="21"/>
          <w:szCs w:val="21"/>
        </w:rPr>
      </w:pPr>
      <w:r w:rsidRPr="004B08FC">
        <w:rPr>
          <w:sz w:val="21"/>
          <w:szCs w:val="21"/>
        </w:rPr>
        <w:t xml:space="preserve">You are caring for a </w:t>
      </w:r>
      <w:r w:rsidR="007D09ED" w:rsidRPr="004B08FC">
        <w:rPr>
          <w:sz w:val="21"/>
          <w:szCs w:val="21"/>
        </w:rPr>
        <w:t xml:space="preserve">child (including a biological child, </w:t>
      </w:r>
      <w:r w:rsidR="004B08FC" w:rsidRPr="004B08FC">
        <w:rPr>
          <w:sz w:val="21"/>
          <w:szCs w:val="21"/>
        </w:rPr>
        <w:t>stepchild</w:t>
      </w:r>
      <w:r w:rsidR="007D09ED" w:rsidRPr="004B08FC">
        <w:rPr>
          <w:sz w:val="21"/>
          <w:szCs w:val="21"/>
        </w:rPr>
        <w:t>, or foster child</w:t>
      </w:r>
      <w:r w:rsidR="00F94209">
        <w:rPr>
          <w:sz w:val="21"/>
          <w:szCs w:val="21"/>
        </w:rPr>
        <w:t>, “qualifying child”</w:t>
      </w:r>
      <w:r w:rsidR="007D09ED" w:rsidRPr="004B08FC">
        <w:rPr>
          <w:sz w:val="21"/>
          <w:szCs w:val="21"/>
        </w:rPr>
        <w:t xml:space="preserve">) </w:t>
      </w:r>
      <w:r w:rsidRPr="004B08FC">
        <w:rPr>
          <w:sz w:val="21"/>
          <w:szCs w:val="21"/>
        </w:rPr>
        <w:t>whose school or place of care has been closed or is unavailable due to COVID-19 precautions</w:t>
      </w:r>
    </w:p>
    <w:p w14:paraId="151CD079" w14:textId="61A8F796" w:rsidR="009B2B40" w:rsidRPr="004B08FC" w:rsidRDefault="009B2B40" w:rsidP="004B08FC">
      <w:pPr>
        <w:pStyle w:val="ListParagraph"/>
        <w:numPr>
          <w:ilvl w:val="0"/>
          <w:numId w:val="3"/>
        </w:numPr>
        <w:spacing w:after="120" w:line="256" w:lineRule="auto"/>
        <w:jc w:val="both"/>
        <w:rPr>
          <w:sz w:val="21"/>
          <w:szCs w:val="21"/>
        </w:rPr>
      </w:pPr>
      <w:r w:rsidRPr="004B08FC">
        <w:rPr>
          <w:sz w:val="21"/>
          <w:szCs w:val="21"/>
        </w:rPr>
        <w:t>Other conditions that may be defined by the U.S. Department of Health and Human Service</w:t>
      </w:r>
      <w:r w:rsidR="007D09ED" w:rsidRPr="004B08FC">
        <w:rPr>
          <w:sz w:val="21"/>
          <w:szCs w:val="21"/>
        </w:rPr>
        <w:t>s</w:t>
      </w:r>
    </w:p>
    <w:p w14:paraId="26F991F5" w14:textId="2A2F10D5" w:rsidR="00171264" w:rsidRPr="004B08FC" w:rsidRDefault="007D09ED" w:rsidP="004B08FC">
      <w:pPr>
        <w:spacing w:after="120"/>
        <w:jc w:val="both"/>
        <w:rPr>
          <w:sz w:val="21"/>
          <w:szCs w:val="21"/>
        </w:rPr>
      </w:pPr>
      <w:r w:rsidRPr="004B08FC">
        <w:rPr>
          <w:sz w:val="21"/>
          <w:szCs w:val="21"/>
        </w:rPr>
        <w:t xml:space="preserve">Qualifying employees under Items </w:t>
      </w:r>
      <w:r w:rsidR="009B2B40" w:rsidRPr="004B08FC">
        <w:rPr>
          <w:sz w:val="21"/>
          <w:szCs w:val="21"/>
        </w:rPr>
        <w:t xml:space="preserve">1 through 3 will be paid the </w:t>
      </w:r>
      <w:r w:rsidR="009B2B40" w:rsidRPr="004B08FC">
        <w:rPr>
          <w:i/>
          <w:iCs/>
          <w:sz w:val="21"/>
          <w:szCs w:val="21"/>
        </w:rPr>
        <w:t>lesser</w:t>
      </w:r>
      <w:r w:rsidR="009B2B40" w:rsidRPr="004B08FC">
        <w:rPr>
          <w:sz w:val="21"/>
          <w:szCs w:val="21"/>
        </w:rPr>
        <w:t xml:space="preserve"> of your normal </w:t>
      </w:r>
      <w:r w:rsidRPr="004B08FC">
        <w:rPr>
          <w:sz w:val="21"/>
          <w:szCs w:val="21"/>
        </w:rPr>
        <w:t xml:space="preserve">pay rate </w:t>
      </w:r>
      <w:r w:rsidR="009B2B40" w:rsidRPr="004B08FC">
        <w:rPr>
          <w:sz w:val="21"/>
          <w:szCs w:val="21"/>
        </w:rPr>
        <w:t xml:space="preserve">or $511.00, subject to a maximum aggregate of $5,110.00. </w:t>
      </w:r>
      <w:r w:rsidRPr="004B08FC">
        <w:rPr>
          <w:sz w:val="21"/>
          <w:szCs w:val="21"/>
        </w:rPr>
        <w:t xml:space="preserve">Qualifying employees under Items </w:t>
      </w:r>
      <w:r w:rsidR="009B2B40" w:rsidRPr="004B08FC">
        <w:rPr>
          <w:sz w:val="21"/>
          <w:szCs w:val="21"/>
        </w:rPr>
        <w:t>4 through 6</w:t>
      </w:r>
      <w:r w:rsidRPr="004B08FC">
        <w:rPr>
          <w:sz w:val="21"/>
          <w:szCs w:val="21"/>
        </w:rPr>
        <w:t xml:space="preserve"> will be </w:t>
      </w:r>
      <w:r w:rsidR="009B2B40" w:rsidRPr="004B08FC">
        <w:rPr>
          <w:sz w:val="21"/>
          <w:szCs w:val="21"/>
        </w:rPr>
        <w:t xml:space="preserve">paid the </w:t>
      </w:r>
      <w:r w:rsidR="009B2B40" w:rsidRPr="004B08FC">
        <w:rPr>
          <w:i/>
          <w:iCs/>
          <w:sz w:val="21"/>
          <w:szCs w:val="21"/>
        </w:rPr>
        <w:t>lesser</w:t>
      </w:r>
      <w:r w:rsidR="009B2B40" w:rsidRPr="004B08FC">
        <w:rPr>
          <w:sz w:val="21"/>
          <w:szCs w:val="21"/>
        </w:rPr>
        <w:t xml:space="preserve"> of </w:t>
      </w:r>
      <w:r w:rsidR="004B08FC" w:rsidRPr="004B08FC">
        <w:rPr>
          <w:sz w:val="21"/>
          <w:szCs w:val="21"/>
        </w:rPr>
        <w:t xml:space="preserve">2/3rds </w:t>
      </w:r>
      <w:r w:rsidR="009B2B40" w:rsidRPr="004B08FC">
        <w:rPr>
          <w:sz w:val="21"/>
          <w:szCs w:val="21"/>
        </w:rPr>
        <w:t>of your normal pay or $200.00, subject to a maximum aggregate of $2,000.00.</w:t>
      </w:r>
    </w:p>
    <w:p w14:paraId="067A65EF" w14:textId="2260335E" w:rsidR="004B33E7" w:rsidRPr="00E57701" w:rsidRDefault="00171264" w:rsidP="004B08FC">
      <w:pPr>
        <w:spacing w:after="120"/>
        <w:jc w:val="both"/>
        <w:rPr>
          <w:b/>
          <w:bCs/>
          <w:sz w:val="21"/>
          <w:szCs w:val="21"/>
          <w:u w:val="single"/>
        </w:rPr>
      </w:pPr>
      <w:r w:rsidRPr="004B08FC">
        <w:rPr>
          <w:b/>
          <w:bCs/>
          <w:sz w:val="21"/>
          <w:szCs w:val="21"/>
          <w:u w:val="single"/>
        </w:rPr>
        <w:t>Emergency Family and Medical Leave Expansion Act Leave Benefit (“E-FMLA”</w:t>
      </w:r>
      <w:r w:rsidR="004B33E7">
        <w:rPr>
          <w:b/>
          <w:bCs/>
          <w:sz w:val="21"/>
          <w:szCs w:val="21"/>
          <w:u w:val="single"/>
        </w:rPr>
        <w:t>)</w:t>
      </w:r>
    </w:p>
    <w:p w14:paraId="7D87EB1F" w14:textId="1E38DCC6" w:rsidR="00F94209" w:rsidRDefault="00171264" w:rsidP="004B08FC">
      <w:pPr>
        <w:spacing w:after="120"/>
        <w:jc w:val="both"/>
        <w:rPr>
          <w:sz w:val="21"/>
          <w:szCs w:val="21"/>
        </w:rPr>
      </w:pPr>
      <w:r w:rsidRPr="004B08FC">
        <w:rPr>
          <w:sz w:val="21"/>
          <w:szCs w:val="21"/>
        </w:rPr>
        <w:t xml:space="preserve">Under E-FMLA, </w:t>
      </w:r>
      <w:r w:rsidR="00F94209">
        <w:rPr>
          <w:sz w:val="21"/>
          <w:szCs w:val="21"/>
        </w:rPr>
        <w:t xml:space="preserve">eligible employees </w:t>
      </w:r>
      <w:r w:rsidRPr="004B08FC">
        <w:rPr>
          <w:sz w:val="21"/>
          <w:szCs w:val="21"/>
        </w:rPr>
        <w:t xml:space="preserve">may be entitled </w:t>
      </w:r>
      <w:r w:rsidR="00C62C9E" w:rsidRPr="004B08FC">
        <w:rPr>
          <w:sz w:val="21"/>
          <w:szCs w:val="21"/>
        </w:rPr>
        <w:t>to</w:t>
      </w:r>
      <w:r w:rsidRPr="004B08FC">
        <w:rPr>
          <w:sz w:val="21"/>
          <w:szCs w:val="21"/>
        </w:rPr>
        <w:t xml:space="preserve"> up to 12 weeks of </w:t>
      </w:r>
      <w:r w:rsidR="00C62C9E" w:rsidRPr="004B08FC">
        <w:rPr>
          <w:sz w:val="21"/>
          <w:szCs w:val="21"/>
        </w:rPr>
        <w:t>FMLA</w:t>
      </w:r>
      <w:r w:rsidRPr="004B08FC">
        <w:rPr>
          <w:sz w:val="21"/>
          <w:szCs w:val="21"/>
        </w:rPr>
        <w:t xml:space="preserve"> leave if </w:t>
      </w:r>
      <w:r w:rsidR="004B08FC" w:rsidRPr="004B08FC">
        <w:rPr>
          <w:sz w:val="21"/>
          <w:szCs w:val="21"/>
        </w:rPr>
        <w:t>(a) y</w:t>
      </w:r>
      <w:r w:rsidRPr="004B08FC">
        <w:rPr>
          <w:sz w:val="21"/>
          <w:szCs w:val="21"/>
        </w:rPr>
        <w:t xml:space="preserve">ou have been employed by </w:t>
      </w:r>
      <w:r w:rsidR="005A3369">
        <w:rPr>
          <w:sz w:val="21"/>
          <w:szCs w:val="21"/>
        </w:rPr>
        <w:t>the Company</w:t>
      </w:r>
      <w:r w:rsidRPr="004B08FC">
        <w:rPr>
          <w:sz w:val="21"/>
          <w:szCs w:val="21"/>
        </w:rPr>
        <w:t xml:space="preserve"> for at least 30 days on the day </w:t>
      </w:r>
      <w:r w:rsidR="00F94209">
        <w:rPr>
          <w:sz w:val="21"/>
          <w:szCs w:val="21"/>
        </w:rPr>
        <w:t xml:space="preserve">of your </w:t>
      </w:r>
      <w:r w:rsidRPr="004B08FC">
        <w:rPr>
          <w:sz w:val="21"/>
          <w:szCs w:val="21"/>
        </w:rPr>
        <w:t>request AND</w:t>
      </w:r>
      <w:r w:rsidR="004B08FC" w:rsidRPr="004B08FC">
        <w:rPr>
          <w:sz w:val="21"/>
          <w:szCs w:val="21"/>
        </w:rPr>
        <w:t xml:space="preserve"> (b) y</w:t>
      </w:r>
      <w:r w:rsidRPr="004B08FC">
        <w:rPr>
          <w:sz w:val="21"/>
          <w:szCs w:val="21"/>
        </w:rPr>
        <w:t>ou are unable to work or tele</w:t>
      </w:r>
      <w:r w:rsidR="004B08FC" w:rsidRPr="004B08FC">
        <w:rPr>
          <w:sz w:val="21"/>
          <w:szCs w:val="21"/>
        </w:rPr>
        <w:t>commute</w:t>
      </w:r>
      <w:r w:rsidRPr="004B08FC">
        <w:rPr>
          <w:sz w:val="21"/>
          <w:szCs w:val="21"/>
        </w:rPr>
        <w:t xml:space="preserve"> because you have a </w:t>
      </w:r>
      <w:r w:rsidR="00F94209">
        <w:rPr>
          <w:sz w:val="21"/>
          <w:szCs w:val="21"/>
        </w:rPr>
        <w:t xml:space="preserve">necessary </w:t>
      </w:r>
      <w:r w:rsidRPr="004B08FC">
        <w:rPr>
          <w:sz w:val="21"/>
          <w:szCs w:val="21"/>
        </w:rPr>
        <w:t xml:space="preserve">childcare need </w:t>
      </w:r>
      <w:r w:rsidR="00F94209">
        <w:rPr>
          <w:sz w:val="21"/>
          <w:szCs w:val="21"/>
        </w:rPr>
        <w:t xml:space="preserve">for a qualifying child whose </w:t>
      </w:r>
      <w:r w:rsidRPr="004B08FC">
        <w:rPr>
          <w:sz w:val="21"/>
          <w:szCs w:val="21"/>
        </w:rPr>
        <w:t xml:space="preserve">school or daycare is closed due to an emergency declared by </w:t>
      </w:r>
      <w:r w:rsidR="00F94209">
        <w:rPr>
          <w:sz w:val="21"/>
          <w:szCs w:val="21"/>
        </w:rPr>
        <w:t xml:space="preserve">a </w:t>
      </w:r>
      <w:r w:rsidRPr="004B08FC">
        <w:rPr>
          <w:sz w:val="21"/>
          <w:szCs w:val="21"/>
        </w:rPr>
        <w:t>federal, state, or local authority for COVID-19 reasons, or the childcare provider is otherwise unavailable.</w:t>
      </w:r>
      <w:r w:rsidR="004B08FC">
        <w:rPr>
          <w:sz w:val="21"/>
          <w:szCs w:val="21"/>
        </w:rPr>
        <w:t xml:space="preserve">  </w:t>
      </w:r>
    </w:p>
    <w:p w14:paraId="4B5E8CBE" w14:textId="5F9F6B4C" w:rsidR="004B33E7" w:rsidRDefault="00F94209" w:rsidP="00E57701">
      <w:pPr>
        <w:spacing w:after="120"/>
        <w:jc w:val="both"/>
        <w:rPr>
          <w:sz w:val="21"/>
          <w:szCs w:val="21"/>
        </w:rPr>
      </w:pPr>
      <w:r>
        <w:rPr>
          <w:sz w:val="21"/>
          <w:szCs w:val="21"/>
        </w:rPr>
        <w:t>Under E</w:t>
      </w:r>
      <w:r w:rsidR="0008536D" w:rsidRPr="004B08FC">
        <w:rPr>
          <w:sz w:val="21"/>
          <w:szCs w:val="21"/>
        </w:rPr>
        <w:t>-FMLA</w:t>
      </w:r>
      <w:r w:rsidR="00171264" w:rsidRPr="004B08FC">
        <w:rPr>
          <w:sz w:val="21"/>
          <w:szCs w:val="21"/>
        </w:rPr>
        <w:t xml:space="preserve">, the first 10 days </w:t>
      </w:r>
      <w:r>
        <w:rPr>
          <w:sz w:val="21"/>
          <w:szCs w:val="21"/>
        </w:rPr>
        <w:t xml:space="preserve">of qualifying leave </w:t>
      </w:r>
      <w:r w:rsidR="00C62C9E" w:rsidRPr="004B08FC">
        <w:rPr>
          <w:sz w:val="21"/>
          <w:szCs w:val="21"/>
        </w:rPr>
        <w:t>are</w:t>
      </w:r>
      <w:r w:rsidR="00171264" w:rsidRPr="004B08FC">
        <w:rPr>
          <w:sz w:val="21"/>
          <w:szCs w:val="21"/>
        </w:rPr>
        <w:t xml:space="preserve"> </w:t>
      </w:r>
      <w:r w:rsidR="0008536D" w:rsidRPr="004B08FC">
        <w:rPr>
          <w:sz w:val="21"/>
          <w:szCs w:val="21"/>
        </w:rPr>
        <w:t>unpaid</w:t>
      </w:r>
      <w:r w:rsidR="00171264" w:rsidRPr="004B08FC">
        <w:rPr>
          <w:sz w:val="21"/>
          <w:szCs w:val="21"/>
        </w:rPr>
        <w:t xml:space="preserve"> unless you </w:t>
      </w:r>
      <w:r w:rsidR="0008536D" w:rsidRPr="004B08FC">
        <w:rPr>
          <w:sz w:val="21"/>
          <w:szCs w:val="21"/>
        </w:rPr>
        <w:t>elect to use</w:t>
      </w:r>
      <w:r w:rsidR="00171264" w:rsidRPr="004B08FC">
        <w:rPr>
          <w:sz w:val="21"/>
          <w:szCs w:val="21"/>
        </w:rPr>
        <w:t xml:space="preserve"> </w:t>
      </w:r>
      <w:r w:rsidR="004B08FC">
        <w:rPr>
          <w:sz w:val="21"/>
          <w:szCs w:val="21"/>
        </w:rPr>
        <w:t xml:space="preserve">accrued </w:t>
      </w:r>
      <w:r w:rsidR="00171264" w:rsidRPr="004B08FC">
        <w:rPr>
          <w:sz w:val="21"/>
          <w:szCs w:val="21"/>
        </w:rPr>
        <w:t xml:space="preserve">PTO available under </w:t>
      </w:r>
      <w:r w:rsidR="005A3369">
        <w:rPr>
          <w:sz w:val="21"/>
          <w:szCs w:val="21"/>
        </w:rPr>
        <w:t>the Company’s</w:t>
      </w:r>
      <w:r w:rsidR="00171264" w:rsidRPr="004B08FC">
        <w:rPr>
          <w:sz w:val="21"/>
          <w:szCs w:val="21"/>
        </w:rPr>
        <w:t xml:space="preserve"> existing </w:t>
      </w:r>
      <w:r w:rsidR="004B08FC">
        <w:rPr>
          <w:sz w:val="21"/>
          <w:szCs w:val="21"/>
        </w:rPr>
        <w:t>benefits</w:t>
      </w:r>
      <w:r>
        <w:rPr>
          <w:sz w:val="21"/>
          <w:szCs w:val="21"/>
        </w:rPr>
        <w:t>, or you are eligible for</w:t>
      </w:r>
      <w:r w:rsidR="004B08FC">
        <w:rPr>
          <w:sz w:val="21"/>
          <w:szCs w:val="21"/>
        </w:rPr>
        <w:t xml:space="preserve"> </w:t>
      </w:r>
      <w:r w:rsidR="0008536D" w:rsidRPr="004B08FC">
        <w:rPr>
          <w:sz w:val="21"/>
          <w:szCs w:val="21"/>
        </w:rPr>
        <w:t xml:space="preserve">ESPL </w:t>
      </w:r>
      <w:r w:rsidR="004B08FC">
        <w:rPr>
          <w:sz w:val="21"/>
          <w:szCs w:val="21"/>
        </w:rPr>
        <w:t xml:space="preserve">benefits, as </w:t>
      </w:r>
      <w:r w:rsidR="0008536D" w:rsidRPr="004B08FC">
        <w:rPr>
          <w:sz w:val="21"/>
          <w:szCs w:val="21"/>
        </w:rPr>
        <w:t>described above</w:t>
      </w:r>
      <w:r w:rsidR="00171264" w:rsidRPr="004B08FC">
        <w:rPr>
          <w:sz w:val="21"/>
          <w:szCs w:val="21"/>
        </w:rPr>
        <w:t xml:space="preserve">. After the first 10 days, you will receive </w:t>
      </w:r>
      <w:r w:rsidR="0008536D" w:rsidRPr="004B08FC">
        <w:rPr>
          <w:sz w:val="21"/>
          <w:szCs w:val="21"/>
        </w:rPr>
        <w:t xml:space="preserve">the lesser of </w:t>
      </w:r>
      <w:r w:rsidR="004B08FC">
        <w:rPr>
          <w:sz w:val="21"/>
          <w:szCs w:val="21"/>
        </w:rPr>
        <w:t xml:space="preserve">2/3rds </w:t>
      </w:r>
      <w:r w:rsidR="00171264" w:rsidRPr="004B08FC">
        <w:rPr>
          <w:sz w:val="21"/>
          <w:szCs w:val="21"/>
        </w:rPr>
        <w:t xml:space="preserve">of your normal pay </w:t>
      </w:r>
      <w:r>
        <w:rPr>
          <w:sz w:val="21"/>
          <w:szCs w:val="21"/>
        </w:rPr>
        <w:t xml:space="preserve">rate </w:t>
      </w:r>
      <w:r w:rsidR="0008536D" w:rsidRPr="004B08FC">
        <w:rPr>
          <w:sz w:val="21"/>
          <w:szCs w:val="21"/>
        </w:rPr>
        <w:t>or</w:t>
      </w:r>
      <w:r w:rsidR="00171264" w:rsidRPr="004B08FC">
        <w:rPr>
          <w:sz w:val="21"/>
          <w:szCs w:val="21"/>
        </w:rPr>
        <w:t xml:space="preserve"> $200.00 per day</w:t>
      </w:r>
      <w:r w:rsidR="0008536D" w:rsidRPr="004B08FC">
        <w:rPr>
          <w:sz w:val="21"/>
          <w:szCs w:val="21"/>
        </w:rPr>
        <w:t>, subject to a maximum aggregate of</w:t>
      </w:r>
      <w:r w:rsidR="00171264" w:rsidRPr="004B08FC">
        <w:rPr>
          <w:sz w:val="21"/>
          <w:szCs w:val="21"/>
        </w:rPr>
        <w:t xml:space="preserve"> $10,000.00.</w:t>
      </w:r>
      <w:r w:rsidR="004B33E7">
        <w:rPr>
          <w:sz w:val="21"/>
          <w:szCs w:val="21"/>
        </w:rPr>
        <w:t xml:space="preserve"> </w:t>
      </w:r>
    </w:p>
    <w:p w14:paraId="7DA97342" w14:textId="77777777" w:rsidR="004B33E7" w:rsidRPr="005A3369" w:rsidRDefault="004B33E7" w:rsidP="004B08FC">
      <w:pPr>
        <w:spacing w:after="120"/>
        <w:jc w:val="both"/>
        <w:rPr>
          <w:sz w:val="21"/>
          <w:szCs w:val="21"/>
        </w:rPr>
      </w:pPr>
    </w:p>
    <w:sectPr w:rsidR="004B33E7" w:rsidRPr="005A3369" w:rsidSect="00842D92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34099" w14:textId="77777777" w:rsidR="008D4055" w:rsidRDefault="008D4055" w:rsidP="00171264">
      <w:pPr>
        <w:spacing w:after="0" w:line="240" w:lineRule="auto"/>
      </w:pPr>
      <w:r>
        <w:separator/>
      </w:r>
    </w:p>
  </w:endnote>
  <w:endnote w:type="continuationSeparator" w:id="0">
    <w:p w14:paraId="18E2AE1C" w14:textId="77777777" w:rsidR="008D4055" w:rsidRDefault="008D4055" w:rsidP="0017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D29AA" w14:textId="77777777" w:rsidR="008D4055" w:rsidRDefault="008D4055" w:rsidP="00171264">
      <w:pPr>
        <w:spacing w:after="0" w:line="240" w:lineRule="auto"/>
      </w:pPr>
      <w:r>
        <w:separator/>
      </w:r>
    </w:p>
  </w:footnote>
  <w:footnote w:type="continuationSeparator" w:id="0">
    <w:p w14:paraId="4AD5C02D" w14:textId="77777777" w:rsidR="008D4055" w:rsidRDefault="008D4055" w:rsidP="00171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B0245" w14:textId="0E6E98C3" w:rsidR="005A3369" w:rsidRPr="005A3369" w:rsidRDefault="00A331AD" w:rsidP="005A3369">
    <w:pPr>
      <w:pStyle w:val="Header"/>
      <w:jc w:val="center"/>
      <w:rPr>
        <w:noProof/>
      </w:rPr>
    </w:pPr>
    <w:r>
      <w:rPr>
        <w:noProof/>
      </w:rPr>
      <w:t>[Insert your logo]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B4441"/>
    <w:multiLevelType w:val="hybridMultilevel"/>
    <w:tmpl w:val="70DC2656"/>
    <w:lvl w:ilvl="0" w:tplc="2F0A0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B0D7CA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C0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83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88D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867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909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29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B07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BC6667"/>
    <w:multiLevelType w:val="hybridMultilevel"/>
    <w:tmpl w:val="EAF8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E7ADD"/>
    <w:multiLevelType w:val="hybridMultilevel"/>
    <w:tmpl w:val="BB9A71BE"/>
    <w:lvl w:ilvl="0" w:tplc="FB8E0D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635C7"/>
    <w:multiLevelType w:val="hybridMultilevel"/>
    <w:tmpl w:val="A1001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1474E"/>
    <w:multiLevelType w:val="hybridMultilevel"/>
    <w:tmpl w:val="9B047AEA"/>
    <w:lvl w:ilvl="0" w:tplc="FA2AC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861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1C6F7E">
      <w:start w:val="1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ACC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89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227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1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964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06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64"/>
    <w:rsid w:val="0008536D"/>
    <w:rsid w:val="00123D7C"/>
    <w:rsid w:val="00171264"/>
    <w:rsid w:val="001E630C"/>
    <w:rsid w:val="002B3363"/>
    <w:rsid w:val="004240D1"/>
    <w:rsid w:val="004B08FC"/>
    <w:rsid w:val="004B33E7"/>
    <w:rsid w:val="00550432"/>
    <w:rsid w:val="00557EC0"/>
    <w:rsid w:val="005A3369"/>
    <w:rsid w:val="007D09ED"/>
    <w:rsid w:val="00842D92"/>
    <w:rsid w:val="0085743B"/>
    <w:rsid w:val="008D4055"/>
    <w:rsid w:val="009B2B40"/>
    <w:rsid w:val="00A12C81"/>
    <w:rsid w:val="00A13A3A"/>
    <w:rsid w:val="00A331AD"/>
    <w:rsid w:val="00B13CDA"/>
    <w:rsid w:val="00C62C9E"/>
    <w:rsid w:val="00C77A76"/>
    <w:rsid w:val="00E3793E"/>
    <w:rsid w:val="00E50F77"/>
    <w:rsid w:val="00E57701"/>
    <w:rsid w:val="00F9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53FF4"/>
  <w15:chartTrackingRefBased/>
  <w15:docId w15:val="{93FDD752-6761-4ACC-BAE9-977222CD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264"/>
  </w:style>
  <w:style w:type="character" w:styleId="Hyperlink">
    <w:name w:val="Hyperlink"/>
    <w:basedOn w:val="DefaultParagraphFont"/>
    <w:uiPriority w:val="99"/>
    <w:unhideWhenUsed/>
    <w:rsid w:val="001712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126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71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264"/>
  </w:style>
  <w:style w:type="character" w:styleId="UnresolvedMention">
    <w:name w:val="Unresolved Mention"/>
    <w:basedOn w:val="DefaultParagraphFont"/>
    <w:uiPriority w:val="99"/>
    <w:semiHidden/>
    <w:unhideWhenUsed/>
    <w:rsid w:val="00B13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6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2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7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37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16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1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72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771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144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424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855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932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058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258C0-9E52-4B90-9356-CEF0B244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586</Words>
  <Characters>2980</Characters>
  <Application>Microsoft Office Word</Application>
  <DocSecurity>0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Freesmeier</dc:creator>
  <cp:keywords/>
  <dc:description/>
  <cp:lastModifiedBy>Nancy Terry</cp:lastModifiedBy>
  <cp:revision>5</cp:revision>
  <dcterms:created xsi:type="dcterms:W3CDTF">2020-04-14T12:16:00Z</dcterms:created>
  <dcterms:modified xsi:type="dcterms:W3CDTF">2020-04-17T15:58:00Z</dcterms:modified>
</cp:coreProperties>
</file>